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 xml:space="preserve">To AAMC Government Relations Representatives (GRRs): 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> 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 xml:space="preserve">The White House Office of Public Engagement Dec. 7 hosted conference calls for the charitable giving community as well as college and university leaders. The White House reiterated its opposition to “imposing a dollar cap on itemized deductions, including charitable contributions,” in lieu of “raising the tax rate for the most fortunate,” as outlined in the White House blog post: 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i/>
          <w:iCs/>
          <w:color w:val="auto"/>
          <w:sz w:val="20"/>
          <w:szCs w:val="20"/>
        </w:rPr>
        <w:fldChar w:fldCharType="begin"/>
      </w:r>
      <w:r w:rsidRPr="00612DC5">
        <w:rPr>
          <w:rFonts w:ascii="Times" w:hAnsi="Times" w:cs="Times New Roman"/>
          <w:i/>
          <w:iCs/>
          <w:color w:val="auto"/>
          <w:sz w:val="20"/>
          <w:szCs w:val="20"/>
        </w:rPr>
        <w:instrText xml:space="preserve"> HYPERLINK "http://www.whitehouse.gov/blog/2012/12/07/why-taking-tax-rates-table-threatens-non-profits-and-charitable-giving" \t "_blank" </w:instrText>
      </w:r>
      <w:r w:rsidRPr="00612DC5">
        <w:rPr>
          <w:rFonts w:ascii="Times" w:hAnsi="Times" w:cs="Times New Roman"/>
          <w:i/>
          <w:iCs/>
          <w:color w:val="auto"/>
          <w:sz w:val="20"/>
          <w:szCs w:val="20"/>
        </w:rPr>
      </w:r>
      <w:r w:rsidRPr="00612DC5">
        <w:rPr>
          <w:rFonts w:ascii="Times" w:hAnsi="Times" w:cs="Times New Roman"/>
          <w:i/>
          <w:iCs/>
          <w:color w:val="auto"/>
          <w:sz w:val="20"/>
          <w:szCs w:val="20"/>
        </w:rPr>
        <w:fldChar w:fldCharType="separate"/>
      </w:r>
      <w:r w:rsidRPr="00612DC5">
        <w:rPr>
          <w:rFonts w:ascii="Times" w:hAnsi="Times" w:cs="Times New Roman"/>
          <w:i/>
          <w:iCs/>
          <w:color w:val="0000FF"/>
          <w:sz w:val="20"/>
          <w:szCs w:val="20"/>
          <w:u w:val="single"/>
        </w:rPr>
        <w:t>Why Taking Tax Rates Off the Table Threatens Non-Profits and Charitable Giving</w:t>
      </w:r>
      <w:r w:rsidRPr="00612DC5">
        <w:rPr>
          <w:rFonts w:ascii="Times" w:hAnsi="Times" w:cs="Times New Roman"/>
          <w:i/>
          <w:iCs/>
          <w:color w:val="auto"/>
          <w:sz w:val="20"/>
          <w:szCs w:val="20"/>
        </w:rPr>
        <w:fldChar w:fldCharType="end"/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> </w:t>
      </w:r>
    </w:p>
    <w:p w:rsidR="00612DC5" w:rsidRPr="00612DC5" w:rsidRDefault="00612DC5" w:rsidP="00612DC5">
      <w:pPr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 xml:space="preserve">In response to a question about how the White House proposal differs from the proposal put forth by Republicans, a spokesperson explained that the president would not limit the amount of money that could be given to charity and claimed as a deduction. Instead his proposal would limit the tax rate at which high-income taxpayers can reduce their tax liability to a maximum of 28 percent, affecting only married taxpayers filing a joint return with income over $250,000 (at 2009 levels) and single taxpayers with income over $200,000. </w:t>
      </w:r>
    </w:p>
    <w:p w:rsidR="00612DC5" w:rsidRPr="00612DC5" w:rsidRDefault="00612DC5" w:rsidP="00612DC5">
      <w:pPr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> 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 xml:space="preserve">The White House highlighted a new report by the National Economic Council available at: 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fldChar w:fldCharType="begin"/>
      </w:r>
      <w:r w:rsidRPr="00612DC5">
        <w:rPr>
          <w:rFonts w:ascii="Times" w:hAnsi="Times" w:cs="Times New Roman"/>
          <w:color w:val="auto"/>
          <w:sz w:val="20"/>
          <w:szCs w:val="20"/>
        </w:rPr>
        <w:instrText xml:space="preserve"> HYPERLINK "http://www.whitehouse.gov/sites/default/files/uploads/nec_charitable_report.pdf" \t "_blank" </w:instrText>
      </w:r>
      <w:r w:rsidRPr="00612DC5">
        <w:rPr>
          <w:rFonts w:ascii="Times" w:hAnsi="Times" w:cs="Times New Roman"/>
          <w:color w:val="auto"/>
          <w:sz w:val="20"/>
          <w:szCs w:val="20"/>
        </w:rPr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separate"/>
      </w:r>
      <w:r w:rsidRPr="00612DC5">
        <w:rPr>
          <w:rFonts w:ascii="Times" w:hAnsi="Times" w:cs="Times New Roman"/>
          <w:color w:val="0000FF"/>
          <w:sz w:val="20"/>
          <w:szCs w:val="20"/>
          <w:u w:val="single"/>
        </w:rPr>
        <w:t>http://www.whitehouse.gov/sites/default/files/uploads/nec_charitable_report.pdf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end"/>
      </w:r>
      <w:r w:rsidRPr="00612DC5">
        <w:rPr>
          <w:rFonts w:ascii="Times" w:hAnsi="Times" w:cs="Times New Roman"/>
          <w:color w:val="auto"/>
          <w:sz w:val="20"/>
          <w:szCs w:val="20"/>
        </w:rPr>
        <w:t xml:space="preserve"> 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> 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 xml:space="preserve">Finally, the White House made a call for action in support of the president’s plan, asking institutions to contact Congress with examples of how the Republican's proposed plan will impact charitable giving. </w:t>
      </w:r>
      <w:r w:rsidRPr="00612DC5">
        <w:rPr>
          <w:rFonts w:ascii="Times" w:hAnsi="Times" w:cs="Times New Roman"/>
          <w:b/>
          <w:bCs/>
          <w:color w:val="auto"/>
          <w:sz w:val="20"/>
          <w:szCs w:val="20"/>
        </w:rPr>
        <w:t>Please share any advocacy correspondence on this issue with the AAMC contacts below</w:t>
      </w:r>
      <w:r w:rsidRPr="00612DC5">
        <w:rPr>
          <w:rFonts w:ascii="Times" w:hAnsi="Times" w:cs="Times New Roman"/>
          <w:color w:val="auto"/>
          <w:sz w:val="20"/>
          <w:szCs w:val="20"/>
        </w:rPr>
        <w:t xml:space="preserve"> as well as with Kyle </w:t>
      </w:r>
      <w:proofErr w:type="spellStart"/>
      <w:r w:rsidRPr="00612DC5">
        <w:rPr>
          <w:rFonts w:ascii="Times" w:hAnsi="Times" w:cs="Times New Roman"/>
          <w:color w:val="auto"/>
          <w:sz w:val="20"/>
          <w:szCs w:val="20"/>
        </w:rPr>
        <w:t>Lierman</w:t>
      </w:r>
      <w:proofErr w:type="spellEnd"/>
      <w:r w:rsidRPr="00612DC5">
        <w:rPr>
          <w:rFonts w:ascii="Times" w:hAnsi="Times" w:cs="Times New Roman"/>
          <w:color w:val="auto"/>
          <w:sz w:val="20"/>
          <w:szCs w:val="20"/>
        </w:rPr>
        <w:t xml:space="preserve"> &lt;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begin"/>
      </w:r>
      <w:r w:rsidRPr="00612DC5">
        <w:rPr>
          <w:rFonts w:ascii="Times" w:hAnsi="Times" w:cs="Times New Roman"/>
          <w:color w:val="auto"/>
          <w:sz w:val="20"/>
          <w:szCs w:val="20"/>
        </w:rPr>
        <w:instrText xml:space="preserve"> HYPERLINK "mailto:klierman@who.eop.gov" \t "_blank" </w:instrText>
      </w:r>
      <w:r w:rsidRPr="00612DC5">
        <w:rPr>
          <w:rFonts w:ascii="Times" w:hAnsi="Times" w:cs="Times New Roman"/>
          <w:color w:val="auto"/>
          <w:sz w:val="20"/>
          <w:szCs w:val="20"/>
        </w:rPr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separate"/>
      </w:r>
      <w:r w:rsidRPr="00612DC5">
        <w:rPr>
          <w:rFonts w:ascii="Times" w:hAnsi="Times" w:cs="Times New Roman"/>
          <w:color w:val="0000FF"/>
          <w:sz w:val="20"/>
          <w:szCs w:val="20"/>
          <w:u w:val="single"/>
        </w:rPr>
        <w:t>klierman@who.eop.gov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end"/>
      </w:r>
      <w:r w:rsidRPr="00612DC5">
        <w:rPr>
          <w:rFonts w:ascii="Times" w:hAnsi="Times" w:cs="Times New Roman"/>
          <w:color w:val="auto"/>
          <w:sz w:val="20"/>
          <w:szCs w:val="20"/>
        </w:rPr>
        <w:t xml:space="preserve">&gt; in the White House Office of Public Engagement. 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> 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 xml:space="preserve">House Ways and Means Committee Chair Dave Camp (R-Mich.) and Senate Finance Committee Ranking Member Orrin Hatch (R-Utah) issued the following statement in response to the call: 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fldChar w:fldCharType="begin"/>
      </w:r>
      <w:r w:rsidRPr="00612DC5">
        <w:rPr>
          <w:rFonts w:ascii="Times" w:hAnsi="Times" w:cs="Times New Roman"/>
          <w:color w:val="auto"/>
          <w:sz w:val="20"/>
          <w:szCs w:val="20"/>
        </w:rPr>
        <w:instrText xml:space="preserve"> HYPERLINK "http://waysandmeans.house.gov/news/documentsingle.aspx?DocumentID=314812" \t "_blank" </w:instrText>
      </w:r>
      <w:r w:rsidRPr="00612DC5">
        <w:rPr>
          <w:rFonts w:ascii="Times" w:hAnsi="Times" w:cs="Times New Roman"/>
          <w:color w:val="auto"/>
          <w:sz w:val="20"/>
          <w:szCs w:val="20"/>
        </w:rPr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separate"/>
      </w:r>
      <w:r w:rsidRPr="00612DC5">
        <w:rPr>
          <w:rFonts w:ascii="Times" w:hAnsi="Times" w:cs="Times New Roman"/>
          <w:color w:val="0000FF"/>
          <w:sz w:val="20"/>
          <w:szCs w:val="20"/>
          <w:u w:val="single"/>
        </w:rPr>
        <w:t>http://waysandmeans.house.gov/news/documentsingle.aspx?DocumentID=314812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end"/>
      </w:r>
      <w:r w:rsidRPr="00612DC5">
        <w:rPr>
          <w:rFonts w:ascii="Times" w:hAnsi="Times" w:cs="Times New Roman"/>
          <w:color w:val="auto"/>
          <w:sz w:val="20"/>
          <w:szCs w:val="20"/>
        </w:rPr>
        <w:t xml:space="preserve"> 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> 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 xml:space="preserve">AAMC participated in the White House call and will continue to track the issue with higher education associations and through the Ad Hoc Tax Group coalition. 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> 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 xml:space="preserve">Information: Matthew </w:t>
      </w:r>
      <w:proofErr w:type="spellStart"/>
      <w:r w:rsidRPr="00612DC5">
        <w:rPr>
          <w:rFonts w:ascii="Times" w:hAnsi="Times" w:cs="Times New Roman"/>
          <w:color w:val="auto"/>
          <w:sz w:val="20"/>
          <w:szCs w:val="20"/>
        </w:rPr>
        <w:t>Shick</w:t>
      </w:r>
      <w:proofErr w:type="spellEnd"/>
      <w:r w:rsidRPr="00612DC5">
        <w:rPr>
          <w:rFonts w:ascii="Times" w:hAnsi="Times" w:cs="Times New Roman"/>
          <w:color w:val="auto"/>
          <w:sz w:val="20"/>
          <w:szCs w:val="20"/>
        </w:rPr>
        <w:t xml:space="preserve"> &lt;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begin"/>
      </w:r>
      <w:r w:rsidRPr="00612DC5">
        <w:rPr>
          <w:rFonts w:ascii="Times" w:hAnsi="Times" w:cs="Times New Roman"/>
          <w:color w:val="auto"/>
          <w:sz w:val="20"/>
          <w:szCs w:val="20"/>
        </w:rPr>
        <w:instrText xml:space="preserve"> HYPERLINK "mailto:mshick@aamc.org" \t "_blank" </w:instrText>
      </w:r>
      <w:r w:rsidRPr="00612DC5">
        <w:rPr>
          <w:rFonts w:ascii="Times" w:hAnsi="Times" w:cs="Times New Roman"/>
          <w:color w:val="auto"/>
          <w:sz w:val="20"/>
          <w:szCs w:val="20"/>
        </w:rPr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separate"/>
      </w:r>
      <w:r w:rsidRPr="00612DC5">
        <w:rPr>
          <w:rFonts w:ascii="Times" w:hAnsi="Times" w:cs="Times New Roman"/>
          <w:color w:val="0000FF"/>
          <w:sz w:val="20"/>
          <w:szCs w:val="20"/>
          <w:u w:val="single"/>
        </w:rPr>
        <w:t>mshick@aamc.org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end"/>
      </w:r>
      <w:r w:rsidRPr="00612DC5">
        <w:rPr>
          <w:rFonts w:ascii="Times" w:hAnsi="Times" w:cs="Times New Roman"/>
          <w:color w:val="auto"/>
          <w:sz w:val="20"/>
          <w:szCs w:val="20"/>
        </w:rPr>
        <w:t>&gt;, 202-862-6116, AAMC Government Relations; or Ivy Baer &lt;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begin"/>
      </w:r>
      <w:r w:rsidRPr="00612DC5">
        <w:rPr>
          <w:rFonts w:ascii="Times" w:hAnsi="Times" w:cs="Times New Roman"/>
          <w:color w:val="auto"/>
          <w:sz w:val="20"/>
          <w:szCs w:val="20"/>
        </w:rPr>
        <w:instrText xml:space="preserve"> HYPERLINK "mailto:ibaer@aamc.org" \t "_blank" </w:instrText>
      </w:r>
      <w:r w:rsidRPr="00612DC5">
        <w:rPr>
          <w:rFonts w:ascii="Times" w:hAnsi="Times" w:cs="Times New Roman"/>
          <w:color w:val="auto"/>
          <w:sz w:val="20"/>
          <w:szCs w:val="20"/>
        </w:rPr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separate"/>
      </w:r>
      <w:r w:rsidRPr="00612DC5">
        <w:rPr>
          <w:rFonts w:ascii="Times" w:hAnsi="Times" w:cs="Times New Roman"/>
          <w:color w:val="0000FF"/>
          <w:sz w:val="20"/>
          <w:szCs w:val="20"/>
          <w:u w:val="single"/>
        </w:rPr>
        <w:t>ibaer@aamc.org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end"/>
      </w:r>
      <w:r w:rsidRPr="00612DC5">
        <w:rPr>
          <w:rFonts w:ascii="Times" w:hAnsi="Times" w:cs="Times New Roman"/>
          <w:color w:val="auto"/>
          <w:sz w:val="20"/>
          <w:szCs w:val="20"/>
        </w:rPr>
        <w:t>&gt;, AAMC Health Care Affairs.</w:t>
      </w:r>
    </w:p>
    <w:p w:rsidR="00612DC5" w:rsidRPr="00612DC5" w:rsidRDefault="00612DC5" w:rsidP="00612DC5">
      <w:pPr>
        <w:spacing w:before="100" w:beforeAutospacing="1" w:after="100" w:afterAutospacing="1"/>
        <w:rPr>
          <w:rFonts w:ascii="Times" w:hAnsi="Times" w:cs="Times New Roman"/>
          <w:color w:val="auto"/>
          <w:sz w:val="20"/>
          <w:szCs w:val="20"/>
        </w:rPr>
      </w:pPr>
      <w:r w:rsidRPr="00612DC5">
        <w:rPr>
          <w:rFonts w:ascii="Times" w:hAnsi="Times" w:cs="Times New Roman"/>
          <w:color w:val="auto"/>
          <w:sz w:val="20"/>
          <w:szCs w:val="20"/>
        </w:rPr>
        <w:t> </w:t>
      </w:r>
    </w:p>
    <w:p w:rsidR="00D04DB4" w:rsidRDefault="00612DC5" w:rsidP="00612DC5">
      <w:pPr>
        <w:spacing w:before="100" w:beforeAutospacing="1" w:after="100" w:afterAutospacing="1"/>
      </w:pPr>
      <w:r w:rsidRPr="00612DC5">
        <w:rPr>
          <w:rFonts w:ascii="Times" w:hAnsi="Times" w:cs="Times New Roman"/>
          <w:color w:val="auto"/>
          <w:sz w:val="20"/>
          <w:szCs w:val="20"/>
        </w:rPr>
        <w:t>---</w:t>
      </w:r>
      <w:r w:rsidRPr="00612DC5">
        <w:rPr>
          <w:rFonts w:ascii="Times" w:hAnsi="Times" w:cs="Times New Roman"/>
          <w:color w:val="auto"/>
          <w:sz w:val="20"/>
          <w:szCs w:val="20"/>
        </w:rPr>
        <w:br/>
        <w:t xml:space="preserve">You are currently subscribed to the </w:t>
      </w:r>
      <w:proofErr w:type="spellStart"/>
      <w:r w:rsidRPr="00612DC5">
        <w:rPr>
          <w:rFonts w:ascii="Times" w:hAnsi="Times" w:cs="Times New Roman"/>
          <w:color w:val="auto"/>
          <w:sz w:val="20"/>
          <w:szCs w:val="20"/>
        </w:rPr>
        <w:t>grr</w:t>
      </w:r>
      <w:proofErr w:type="spellEnd"/>
      <w:r w:rsidRPr="00612DC5">
        <w:rPr>
          <w:rFonts w:ascii="Times" w:hAnsi="Times" w:cs="Times New Roman"/>
          <w:color w:val="auto"/>
          <w:sz w:val="20"/>
          <w:szCs w:val="20"/>
        </w:rPr>
        <w:t xml:space="preserve"> mailing list.</w:t>
      </w:r>
      <w:r w:rsidRPr="00612DC5">
        <w:rPr>
          <w:rFonts w:ascii="Times" w:hAnsi="Times" w:cs="Times New Roman"/>
          <w:color w:val="auto"/>
          <w:sz w:val="20"/>
          <w:szCs w:val="20"/>
        </w:rPr>
        <w:br/>
        <w:t xml:space="preserve">To unsubscribe send a message to 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begin"/>
      </w:r>
      <w:r w:rsidRPr="00612DC5">
        <w:rPr>
          <w:rFonts w:ascii="Times" w:hAnsi="Times" w:cs="Times New Roman"/>
          <w:color w:val="auto"/>
          <w:sz w:val="20"/>
          <w:szCs w:val="20"/>
        </w:rPr>
        <w:instrText xml:space="preserve"> HYPERLINK "mailto:unsubscribe-grr@lists.aamc.org" \t "_blank" </w:instrText>
      </w:r>
      <w:r w:rsidRPr="00612DC5">
        <w:rPr>
          <w:rFonts w:ascii="Times" w:hAnsi="Times" w:cs="Times New Roman"/>
          <w:color w:val="auto"/>
          <w:sz w:val="20"/>
          <w:szCs w:val="20"/>
        </w:rPr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separate"/>
      </w:r>
      <w:r w:rsidRPr="00612DC5">
        <w:rPr>
          <w:rFonts w:ascii="Times" w:hAnsi="Times" w:cs="Times New Roman"/>
          <w:color w:val="0000FF"/>
          <w:sz w:val="20"/>
          <w:szCs w:val="20"/>
          <w:u w:val="single"/>
        </w:rPr>
        <w:t>unsubscribe-grr@lists.aamc.org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end"/>
      </w:r>
      <w:r w:rsidRPr="00612DC5">
        <w:rPr>
          <w:rFonts w:ascii="Times" w:hAnsi="Times" w:cs="Times New Roman"/>
          <w:color w:val="auto"/>
          <w:sz w:val="20"/>
          <w:szCs w:val="20"/>
        </w:rPr>
        <w:br/>
        <w:t xml:space="preserve">Send any comments or concerns to 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begin"/>
      </w:r>
      <w:r w:rsidRPr="00612DC5">
        <w:rPr>
          <w:rFonts w:ascii="Times" w:hAnsi="Times" w:cs="Times New Roman"/>
          <w:color w:val="auto"/>
          <w:sz w:val="20"/>
          <w:szCs w:val="20"/>
        </w:rPr>
        <w:instrText xml:space="preserve"> HYPERLINK "mailto:cmitchell@aamc.org" \t "_blank" </w:instrText>
      </w:r>
      <w:r w:rsidRPr="00612DC5">
        <w:rPr>
          <w:rFonts w:ascii="Times" w:hAnsi="Times" w:cs="Times New Roman"/>
          <w:color w:val="auto"/>
          <w:sz w:val="20"/>
          <w:szCs w:val="20"/>
        </w:rPr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separate"/>
      </w:r>
      <w:r w:rsidRPr="00612DC5">
        <w:rPr>
          <w:rFonts w:ascii="Times" w:hAnsi="Times" w:cs="Times New Roman"/>
          <w:color w:val="0000FF"/>
          <w:sz w:val="20"/>
          <w:szCs w:val="20"/>
          <w:u w:val="single"/>
        </w:rPr>
        <w:t>cmitchell@aamc.org</w:t>
      </w:r>
      <w:r w:rsidRPr="00612DC5">
        <w:rPr>
          <w:rFonts w:ascii="Times" w:hAnsi="Times" w:cs="Times New Roman"/>
          <w:color w:val="auto"/>
          <w:sz w:val="20"/>
          <w:szCs w:val="20"/>
        </w:rPr>
        <w:fldChar w:fldCharType="end"/>
      </w:r>
      <w:r w:rsidRPr="00612DC5">
        <w:rPr>
          <w:rFonts w:ascii="Times" w:hAnsi="Times" w:cs="Times New Roman"/>
          <w:color w:val="auto"/>
          <w:sz w:val="20"/>
          <w:szCs w:val="20"/>
        </w:rPr>
        <w:t>.</w:t>
      </w:r>
      <w:bookmarkStart w:id="0" w:name="_GoBack"/>
      <w:bookmarkEnd w:id="0"/>
    </w:p>
    <w:sectPr w:rsidR="00D04DB4" w:rsidSect="00612DC5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C5"/>
    <w:rsid w:val="002B35CC"/>
    <w:rsid w:val="00612DC5"/>
    <w:rsid w:val="00B03FE5"/>
    <w:rsid w:val="00D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17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DC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2D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2DC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DC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2D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DiMercurio</dc:creator>
  <cp:keywords/>
  <dc:description/>
  <cp:lastModifiedBy>Claudia DiMercurio</cp:lastModifiedBy>
  <cp:revision>2</cp:revision>
  <dcterms:created xsi:type="dcterms:W3CDTF">2012-12-10T13:37:00Z</dcterms:created>
  <dcterms:modified xsi:type="dcterms:W3CDTF">2012-12-10T13:37:00Z</dcterms:modified>
</cp:coreProperties>
</file>